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D9F2" w14:textId="619121A1" w:rsidR="006D21F7" w:rsidRDefault="00000000">
      <w:pPr>
        <w:widowControl w:val="0"/>
        <w:spacing w:line="240" w:lineRule="atLeast"/>
        <w:rPr>
          <w:rFonts w:ascii="Arial" w:hAnsi="Arial"/>
          <w:color w:val="FF0000"/>
          <w:sz w:val="40"/>
          <w:szCs w:val="40"/>
        </w:rPr>
      </w:pPr>
      <w:r>
        <w:rPr>
          <w:noProof/>
        </w:rPr>
        <w:pict w14:anchorId="4FCE2D30">
          <v:rect id="Rectangle 4" o:spid="_x0000_s1027" style="position:absolute;margin-left:409.45pt;margin-top:6.8pt;width:78.4pt;height:73.2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">
            <v:textbox>
              <w:txbxContent>
                <w:p w14:paraId="3862DA3F" w14:textId="77777777" w:rsidR="006D21F7" w:rsidRDefault="007219A1">
                  <w:pPr>
                    <w:pStyle w:val="Contenudecadreuser"/>
                    <w:rPr>
                      <w:color w:val="000000"/>
                    </w:rPr>
                  </w:pPr>
                  <w:r>
                    <w:rPr>
                      <w:noProof/>
                      <w:color w:val="000000"/>
                    </w:rPr>
                    <w:drawing>
                      <wp:inline distT="0" distB="0" distL="0" distR="0" wp14:anchorId="3862DA41" wp14:editId="3862DA42">
                        <wp:extent cx="962025" cy="771525"/>
                        <wp:effectExtent l="0" t="0" r="0" b="0"/>
                        <wp:docPr id="3" name="Image 3" descr="FFPJP_Logo-01-2017 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FFPJP_Logo-01-2017 AVRIL.jpg"/>
                                <pic:cNvPicPr>
                                  <a:picLocks noChangeAspect="1" noChangeArrowheads="1"/>
                                </pic:cNvPicPr>
                              </pic:nvPicPr>
                              <pic:blipFill>
                                <a:blip r:embed="rId8"/>
                                <a:stretch>
                                  <a:fillRect/>
                                </a:stretch>
                              </pic:blipFill>
                              <pic:spPr bwMode="auto">
                                <a:xfrm>
                                  <a:off x="0" y="0"/>
                                  <a:ext cx="962025" cy="771525"/>
                                </a:xfrm>
                                <a:prstGeom prst="rect">
                                  <a:avLst/>
                                </a:prstGeom>
                                <a:noFill/>
                              </pic:spPr>
                            </pic:pic>
                          </a:graphicData>
                        </a:graphic>
                      </wp:inline>
                    </w:drawing>
                  </w:r>
                </w:p>
              </w:txbxContent>
            </v:textbox>
          </v:rect>
        </w:pict>
      </w:r>
      <w:r>
        <w:rPr>
          <w:noProof/>
        </w:rPr>
        <w:pict w14:anchorId="6670C9BC">
          <v:rect id="Rectangle 2" o:spid="_x0000_s1026" style="position:absolute;margin-left:-3.75pt;margin-top:12.75pt;width:65.2pt;height:73.2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">
            <v:textbox>
              <w:txbxContent>
                <w:p w14:paraId="3862DA40" w14:textId="77777777" w:rsidR="006D21F7" w:rsidRDefault="007219A1">
                  <w:pPr>
                    <w:pStyle w:val="Contenudecadreuser"/>
                    <w:rPr>
                      <w:color w:val="000000"/>
                    </w:rPr>
                  </w:pPr>
                  <w:r>
                    <w:rPr>
                      <w:noProof/>
                      <w:color w:val="000000"/>
                    </w:rPr>
                    <w:drawing>
                      <wp:inline distT="0" distB="0" distL="0" distR="0" wp14:anchorId="3862DA43" wp14:editId="3862DA44">
                        <wp:extent cx="638175" cy="84772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9"/>
                                <a:stretch>
                                  <a:fillRect/>
                                </a:stretch>
                              </pic:blipFill>
                              <pic:spPr bwMode="auto">
                                <a:xfrm>
                                  <a:off x="0" y="0"/>
                                  <a:ext cx="638175" cy="847725"/>
                                </a:xfrm>
                                <a:prstGeom prst="rect">
                                  <a:avLst/>
                                </a:prstGeom>
                                <a:noFill/>
                              </pic:spPr>
                            </pic:pic>
                          </a:graphicData>
                        </a:graphic>
                      </wp:inline>
                    </w:drawing>
                  </w:r>
                </w:p>
              </w:txbxContent>
            </v:textbox>
          </v:rect>
        </w:pict>
      </w:r>
      <w:r w:rsidR="007219A1">
        <w:rPr>
          <w:rFonts w:ascii="Arial" w:hAnsi="Arial"/>
          <w:color w:val="FF0000"/>
          <w:sz w:val="40"/>
          <w:szCs w:val="40"/>
        </w:rPr>
        <w:tab/>
      </w:r>
      <w:r w:rsidR="007219A1">
        <w:rPr>
          <w:rFonts w:ascii="Arial" w:hAnsi="Arial"/>
          <w:color w:val="FF0000"/>
          <w:sz w:val="40"/>
          <w:szCs w:val="40"/>
        </w:rPr>
        <w:tab/>
      </w:r>
    </w:p>
    <w:p w14:paraId="3862D9F3" w14:textId="77777777" w:rsidR="006D21F7" w:rsidRDefault="007219A1">
      <w:pPr>
        <w:widowControl w:val="0"/>
        <w:spacing w:line="240" w:lineRule="atLeast"/>
        <w:ind w:left="1416" w:firstLine="708"/>
        <w:rPr>
          <w:rFonts w:ascii="Arial" w:hAnsi="Arial"/>
          <w:color w:val="FF0000"/>
          <w:sz w:val="40"/>
          <w:szCs w:val="40"/>
        </w:rPr>
      </w:pPr>
      <w:r>
        <w:rPr>
          <w:rFonts w:ascii="Arial" w:hAnsi="Arial"/>
          <w:color w:val="FF0000"/>
          <w:sz w:val="40"/>
          <w:szCs w:val="40"/>
        </w:rPr>
        <w:t>F</w:t>
      </w:r>
      <w:r>
        <w:rPr>
          <w:rFonts w:ascii="Arial" w:hAnsi="Arial"/>
          <w:sz w:val="40"/>
          <w:szCs w:val="40"/>
        </w:rPr>
        <w:t xml:space="preserve">édération </w:t>
      </w:r>
      <w:r>
        <w:rPr>
          <w:rFonts w:ascii="Arial" w:hAnsi="Arial"/>
          <w:color w:val="FF0000"/>
          <w:sz w:val="40"/>
          <w:szCs w:val="40"/>
        </w:rPr>
        <w:t>F</w:t>
      </w:r>
      <w:r>
        <w:rPr>
          <w:rFonts w:ascii="Arial" w:hAnsi="Arial"/>
          <w:sz w:val="40"/>
          <w:szCs w:val="40"/>
        </w:rPr>
        <w:t>rançaise</w:t>
      </w:r>
      <w:r>
        <w:rPr>
          <w:rFonts w:ascii="Arial" w:hAnsi="Arial"/>
          <w:color w:val="FF0000"/>
          <w:sz w:val="40"/>
          <w:szCs w:val="40"/>
        </w:rPr>
        <w:tab/>
      </w:r>
    </w:p>
    <w:p w14:paraId="3862D9F4" w14:textId="0E17EE40" w:rsidR="006D21F7" w:rsidRDefault="007219A1">
      <w:pPr>
        <w:widowControl w:val="0"/>
        <w:spacing w:line="240" w:lineRule="atLeast"/>
        <w:ind w:left="708" w:firstLine="708"/>
        <w:rPr>
          <w:rFonts w:ascii="Arial" w:hAnsi="Arial"/>
          <w:sz w:val="40"/>
          <w:szCs w:val="40"/>
        </w:rPr>
      </w:pPr>
      <w:proofErr w:type="gramStart"/>
      <w:r>
        <w:rPr>
          <w:rFonts w:ascii="Arial" w:hAnsi="Arial"/>
          <w:sz w:val="40"/>
          <w:szCs w:val="40"/>
        </w:rPr>
        <w:t>de</w:t>
      </w:r>
      <w:proofErr w:type="gramEnd"/>
      <w:r>
        <w:rPr>
          <w:rFonts w:ascii="Arial" w:hAnsi="Arial"/>
          <w:sz w:val="40"/>
          <w:szCs w:val="40"/>
        </w:rPr>
        <w:t xml:space="preserve"> </w:t>
      </w:r>
      <w:r>
        <w:rPr>
          <w:rFonts w:ascii="Arial" w:hAnsi="Arial"/>
          <w:color w:val="FF0000"/>
          <w:sz w:val="40"/>
          <w:szCs w:val="40"/>
        </w:rPr>
        <w:t>P</w:t>
      </w:r>
      <w:r>
        <w:rPr>
          <w:rFonts w:ascii="Arial" w:hAnsi="Arial"/>
          <w:sz w:val="40"/>
          <w:szCs w:val="40"/>
        </w:rPr>
        <w:t xml:space="preserve">étanque et de </w:t>
      </w:r>
      <w:r>
        <w:rPr>
          <w:rFonts w:ascii="Arial" w:hAnsi="Arial"/>
          <w:color w:val="FF0000"/>
          <w:sz w:val="40"/>
          <w:szCs w:val="40"/>
        </w:rPr>
        <w:t>J</w:t>
      </w:r>
      <w:r>
        <w:rPr>
          <w:rFonts w:ascii="Arial" w:hAnsi="Arial"/>
          <w:sz w:val="40"/>
          <w:szCs w:val="40"/>
        </w:rPr>
        <w:t xml:space="preserve">eu </w:t>
      </w:r>
      <w:r>
        <w:rPr>
          <w:rFonts w:ascii="Arial" w:hAnsi="Arial"/>
          <w:color w:val="FF0000"/>
          <w:sz w:val="40"/>
          <w:szCs w:val="40"/>
        </w:rPr>
        <w:t>P</w:t>
      </w:r>
      <w:r>
        <w:rPr>
          <w:rFonts w:ascii="Arial" w:hAnsi="Arial"/>
          <w:sz w:val="40"/>
          <w:szCs w:val="40"/>
        </w:rPr>
        <w:t>roven</w:t>
      </w:r>
      <w:r w:rsidR="002943DB">
        <w:rPr>
          <w:rFonts w:ascii="Arial" w:hAnsi="Arial"/>
          <w:sz w:val="40"/>
          <w:szCs w:val="40"/>
        </w:rPr>
        <w:t>ç</w:t>
      </w:r>
      <w:r>
        <w:rPr>
          <w:rFonts w:ascii="Arial" w:hAnsi="Arial"/>
          <w:sz w:val="40"/>
          <w:szCs w:val="40"/>
        </w:rPr>
        <w:t>al</w:t>
      </w:r>
    </w:p>
    <w:p w14:paraId="3862D9F5" w14:textId="77777777" w:rsidR="006D21F7" w:rsidRDefault="006D21F7">
      <w:pPr>
        <w:widowControl w:val="0"/>
        <w:spacing w:line="240" w:lineRule="atLeast"/>
        <w:rPr>
          <w:rFonts w:ascii="Arial" w:hAnsi="Arial"/>
          <w:sz w:val="20"/>
          <w:szCs w:val="20"/>
        </w:rPr>
      </w:pPr>
    </w:p>
    <w:p w14:paraId="3862D9F6" w14:textId="77777777" w:rsidR="006D21F7" w:rsidRDefault="007219A1">
      <w:pPr>
        <w:widowControl w:val="0"/>
        <w:spacing w:line="240" w:lineRule="atLeast"/>
        <w:rPr>
          <w:rFonts w:ascii="Arial" w:hAnsi="Arial"/>
          <w:color w:val="FF0000"/>
          <w:sz w:val="18"/>
          <w:szCs w:val="18"/>
        </w:rPr>
      </w:pP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r>
        <w:rPr>
          <w:rFonts w:ascii="Arial" w:hAnsi="Arial"/>
          <w:color w:val="FF0000"/>
          <w:sz w:val="40"/>
          <w:szCs w:val="40"/>
        </w:rPr>
        <w:tab/>
      </w:r>
    </w:p>
    <w:p w14:paraId="3862D9F7" w14:textId="77777777" w:rsidR="006D21F7" w:rsidRDefault="006D21F7">
      <w:pPr>
        <w:widowControl w:val="0"/>
        <w:spacing w:line="240" w:lineRule="atLeast"/>
        <w:jc w:val="center"/>
        <w:rPr>
          <w:rFonts w:ascii="Arial" w:hAnsi="Arial"/>
          <w:b/>
          <w:color w:val="548DD4"/>
          <w:sz w:val="32"/>
          <w:szCs w:val="32"/>
        </w:rPr>
      </w:pPr>
    </w:p>
    <w:p w14:paraId="3862D9F8" w14:textId="77777777" w:rsidR="006D21F7" w:rsidRDefault="007219A1">
      <w:pPr>
        <w:widowControl w:val="0"/>
        <w:spacing w:line="240" w:lineRule="atLeast"/>
        <w:jc w:val="center"/>
        <w:rPr>
          <w:rFonts w:ascii="Arial" w:hAnsi="Arial"/>
          <w:b/>
          <w:color w:val="548DD4"/>
          <w:sz w:val="32"/>
          <w:szCs w:val="32"/>
        </w:rPr>
      </w:pPr>
      <w:r>
        <w:rPr>
          <w:rFonts w:ascii="Arial" w:hAnsi="Arial"/>
          <w:b/>
          <w:color w:val="548DD4"/>
          <w:sz w:val="32"/>
          <w:szCs w:val="32"/>
        </w:rPr>
        <w:t>COMITE RÉGIONAL BOURGOGNE/FRANCHE-COMTE</w:t>
      </w:r>
    </w:p>
    <w:p w14:paraId="3862D9F9" w14:textId="77777777" w:rsidR="006D21F7" w:rsidRDefault="007219A1">
      <w:pPr>
        <w:widowControl w:val="0"/>
        <w:spacing w:line="240" w:lineRule="atLeast"/>
        <w:jc w:val="center"/>
        <w:rPr>
          <w:rFonts w:ascii="Arial" w:hAnsi="Arial"/>
          <w:b/>
          <w:color w:val="548DD4"/>
          <w:sz w:val="32"/>
          <w:szCs w:val="32"/>
        </w:rPr>
      </w:pPr>
      <w:r>
        <w:rPr>
          <w:rFonts w:ascii="Arial" w:hAnsi="Arial"/>
          <w:b/>
          <w:color w:val="548DD4"/>
          <w:sz w:val="32"/>
          <w:szCs w:val="32"/>
        </w:rPr>
        <w:t>COMITE DE L’YONNE</w:t>
      </w:r>
    </w:p>
    <w:p w14:paraId="3862D9FA" w14:textId="77777777" w:rsidR="006D21F7" w:rsidRDefault="006D21F7">
      <w:pPr>
        <w:widowControl w:val="0"/>
        <w:spacing w:line="240" w:lineRule="atLeast"/>
        <w:rPr>
          <w:rFonts w:ascii="Arial" w:hAnsi="Arial"/>
          <w:sz w:val="16"/>
          <w:szCs w:val="16"/>
        </w:rPr>
      </w:pPr>
    </w:p>
    <w:p w14:paraId="3862D9FB" w14:textId="0DEB9AB0" w:rsidR="006D21F7" w:rsidRDefault="007219A1">
      <w:pPr>
        <w:widowControl w:val="0"/>
        <w:spacing w:line="240" w:lineRule="atLeast"/>
        <w:jc w:val="center"/>
        <w:rPr>
          <w:rFonts w:ascii="Arial" w:hAnsi="Arial"/>
          <w:b/>
          <w:color w:val="548DD4"/>
          <w:sz w:val="20"/>
          <w:szCs w:val="20"/>
        </w:rPr>
      </w:pPr>
      <w:r>
        <w:rPr>
          <w:rFonts w:ascii="Arial" w:hAnsi="Arial"/>
          <w:b/>
          <w:color w:val="548DD4"/>
          <w:sz w:val="20"/>
          <w:szCs w:val="20"/>
        </w:rPr>
        <w:t>Siège Social :  8 Avenue Joffre 89000 AUXERRE</w:t>
      </w:r>
    </w:p>
    <w:p w14:paraId="3862D9FC" w14:textId="77777777" w:rsidR="006D21F7" w:rsidRDefault="006D21F7">
      <w:pPr>
        <w:widowControl w:val="0"/>
        <w:spacing w:line="240" w:lineRule="atLeast"/>
        <w:jc w:val="center"/>
        <w:rPr>
          <w:rFonts w:ascii="Arial" w:hAnsi="Arial"/>
          <w:color w:val="548DD4"/>
          <w:sz w:val="20"/>
          <w:szCs w:val="20"/>
        </w:rPr>
      </w:pPr>
    </w:p>
    <w:p w14:paraId="3862D9FD" w14:textId="77777777" w:rsidR="006D21F7" w:rsidRDefault="006D21F7">
      <w:pPr>
        <w:widowControl w:val="0"/>
        <w:spacing w:line="240" w:lineRule="atLeast"/>
        <w:jc w:val="center"/>
        <w:rPr>
          <w:rFonts w:ascii="Arial" w:hAnsi="Arial"/>
          <w:color w:val="548DD4"/>
          <w:sz w:val="20"/>
          <w:szCs w:val="20"/>
        </w:rPr>
      </w:pPr>
    </w:p>
    <w:p w14:paraId="3862D9FE" w14:textId="77777777" w:rsidR="006D21F7" w:rsidRDefault="006D21F7">
      <w:pPr>
        <w:widowControl w:val="0"/>
        <w:spacing w:line="240" w:lineRule="atLeast"/>
        <w:rPr>
          <w:rFonts w:ascii="Arial" w:hAnsi="Arial"/>
          <w:color w:val="548DD4"/>
          <w:sz w:val="20"/>
          <w:szCs w:val="20"/>
        </w:rPr>
      </w:pPr>
    </w:p>
    <w:p w14:paraId="3862D9FF" w14:textId="77777777" w:rsidR="006D21F7" w:rsidRDefault="006D21F7">
      <w:pPr>
        <w:ind w:firstLine="708"/>
        <w:rPr>
          <w:b/>
          <w:bCs/>
          <w:sz w:val="36"/>
          <w:szCs w:val="36"/>
          <w:u w:val="single"/>
        </w:rPr>
      </w:pPr>
    </w:p>
    <w:p w14:paraId="3862DA00" w14:textId="77777777" w:rsidR="006D21F7" w:rsidRDefault="007219A1">
      <w:pPr>
        <w:ind w:firstLine="708"/>
        <w:rPr>
          <w:b/>
          <w:bCs/>
          <w:sz w:val="36"/>
          <w:szCs w:val="36"/>
          <w:u w:val="single"/>
        </w:rPr>
      </w:pPr>
      <w:r>
        <w:rPr>
          <w:b/>
          <w:bCs/>
          <w:sz w:val="36"/>
          <w:szCs w:val="36"/>
          <w:u w:val="single"/>
        </w:rPr>
        <w:t>Compte rendu réunion commission jeunes 13/11/2025</w:t>
      </w:r>
    </w:p>
    <w:p w14:paraId="3862DA01" w14:textId="77777777" w:rsidR="006D21F7" w:rsidRDefault="006D21F7">
      <w:pPr>
        <w:ind w:firstLine="708"/>
        <w:rPr>
          <w:b/>
          <w:bCs/>
          <w:sz w:val="36"/>
          <w:szCs w:val="36"/>
          <w:u w:val="single"/>
        </w:rPr>
      </w:pPr>
    </w:p>
    <w:p w14:paraId="3862DA02" w14:textId="77777777" w:rsidR="006D21F7" w:rsidRDefault="006D21F7"/>
    <w:p w14:paraId="75D43F80" w14:textId="77777777" w:rsidR="001E171C" w:rsidRPr="001E171C" w:rsidRDefault="001E171C" w:rsidP="001E171C">
      <w:pPr>
        <w:suppressAutoHyphens w:val="0"/>
        <w:spacing w:before="100" w:beforeAutospacing="1" w:after="100" w:afterAutospacing="1"/>
      </w:pPr>
      <w:r w:rsidRPr="001E171C">
        <w:rPr>
          <w:b/>
          <w:bCs/>
        </w:rPr>
        <w:t>Compte rendu – Réunion Commission Jeunes du 13/11/2025</w:t>
      </w:r>
    </w:p>
    <w:p w14:paraId="6A9508C9" w14:textId="77777777" w:rsidR="001E171C" w:rsidRPr="001E171C" w:rsidRDefault="001E171C" w:rsidP="001E171C">
      <w:pPr>
        <w:suppressAutoHyphens w:val="0"/>
        <w:spacing w:before="100" w:beforeAutospacing="1" w:after="100" w:afterAutospacing="1"/>
      </w:pPr>
      <w:r w:rsidRPr="001E171C">
        <w:rPr>
          <w:b/>
          <w:bCs/>
        </w:rPr>
        <w:t>Ouverture de la séance : 18h00</w:t>
      </w:r>
    </w:p>
    <w:p w14:paraId="727EE773" w14:textId="77777777" w:rsidR="001E171C" w:rsidRPr="001E171C" w:rsidRDefault="001E171C" w:rsidP="001E171C">
      <w:pPr>
        <w:suppressAutoHyphens w:val="0"/>
        <w:spacing w:before="100" w:beforeAutospacing="1" w:after="100" w:afterAutospacing="1"/>
      </w:pPr>
      <w:r w:rsidRPr="001E171C">
        <w:rPr>
          <w:b/>
          <w:bCs/>
        </w:rPr>
        <w:t>Présents :</w:t>
      </w:r>
      <w:r w:rsidRPr="001E171C">
        <w:t xml:space="preserve"> Mandin Anthony (Président), Billiette Jérôme, Buisson Nicolas, Gobillot Laurent, Juilien Pascal, Colas Wilfried, Martin Frédéric, Gherardi Philippe, Millot Chloé, Beau Philippe, Chapotin Alann, Wallon Patrice.</w:t>
      </w:r>
      <w:r w:rsidRPr="001E171C">
        <w:br/>
      </w:r>
      <w:r w:rsidRPr="001E171C">
        <w:rPr>
          <w:b/>
          <w:bCs/>
        </w:rPr>
        <w:t>Absent excusé :</w:t>
      </w:r>
      <w:r w:rsidRPr="001E171C">
        <w:t xml:space="preserve"> Gabillault Jean-Philippe.</w:t>
      </w:r>
    </w:p>
    <w:p w14:paraId="09821E37" w14:textId="77777777" w:rsidR="001E171C" w:rsidRPr="001E171C" w:rsidRDefault="00000000" w:rsidP="001E171C">
      <w:pPr>
        <w:suppressAutoHyphens w:val="0"/>
      </w:pPr>
      <w:r>
        <w:pict w14:anchorId="06AC6533">
          <v:rect id="_x0000_i1025" style="width:0;height:1.5pt" o:hralign="center" o:hrstd="t" o:hr="t" fillcolor="#a0a0a0" stroked="f"/>
        </w:pict>
      </w:r>
    </w:p>
    <w:p w14:paraId="5FCDEC23" w14:textId="77777777" w:rsidR="001E171C" w:rsidRPr="001E171C" w:rsidRDefault="001E171C" w:rsidP="001E171C">
      <w:pPr>
        <w:suppressAutoHyphens w:val="0"/>
        <w:spacing w:before="100" w:beforeAutospacing="1" w:after="100" w:afterAutospacing="1"/>
        <w:outlineLvl w:val="2"/>
        <w:rPr>
          <w:b/>
          <w:bCs/>
          <w:sz w:val="27"/>
          <w:szCs w:val="27"/>
        </w:rPr>
      </w:pPr>
      <w:r w:rsidRPr="001E171C">
        <w:rPr>
          <w:b/>
          <w:bCs/>
          <w:sz w:val="27"/>
          <w:szCs w:val="27"/>
        </w:rPr>
        <w:t>1/ Réunion en présence de Julien Maraux, CTFR de la région</w:t>
      </w:r>
    </w:p>
    <w:p w14:paraId="79E8D17B" w14:textId="77777777" w:rsidR="001E171C" w:rsidRPr="001E171C" w:rsidRDefault="001E171C" w:rsidP="001E171C">
      <w:pPr>
        <w:suppressAutoHyphens w:val="0"/>
        <w:spacing w:before="100" w:beforeAutospacing="1" w:after="100" w:afterAutospacing="1"/>
      </w:pPr>
      <w:r w:rsidRPr="001E171C">
        <w:rPr>
          <w:b/>
          <w:bCs/>
        </w:rPr>
        <w:t>Questions posées par la Commission Jeunes</w:t>
      </w:r>
      <w:r w:rsidRPr="001E171C">
        <w:br/>
      </w:r>
      <w:r w:rsidRPr="001E171C">
        <w:rPr>
          <w:b/>
          <w:bCs/>
        </w:rPr>
        <w:t>Réponses de M. Julien Maraux</w:t>
      </w:r>
    </w:p>
    <w:p w14:paraId="73B9428F" w14:textId="77777777" w:rsidR="001E171C" w:rsidRPr="001E171C" w:rsidRDefault="001E171C" w:rsidP="001E171C">
      <w:pPr>
        <w:suppressAutoHyphens w:val="0"/>
        <w:spacing w:before="100" w:beforeAutospacing="1" w:after="100" w:afterAutospacing="1"/>
      </w:pPr>
      <w:r w:rsidRPr="001E171C">
        <w:t>La Commission Jeunes ainsi que le Président du Comité remercient M. Julien Maraux, CTFR, d’avoir pu se rendre disponible pour assister à la réunion. Cette rencontre était dédiée à évoquer l’ensemble des compétitions jeunes et à remonter les problèmes rencontrés cette année.</w:t>
      </w:r>
    </w:p>
    <w:p w14:paraId="253B50ED" w14:textId="77777777" w:rsidR="001E171C" w:rsidRPr="001E171C" w:rsidRDefault="001E171C" w:rsidP="001E171C">
      <w:pPr>
        <w:suppressAutoHyphens w:val="0"/>
        <w:spacing w:before="100" w:beforeAutospacing="1" w:after="100" w:afterAutospacing="1"/>
      </w:pPr>
      <w:r w:rsidRPr="001E171C">
        <w:t>Julien Maraux a commencé par se présenter, expliquer ses axes de travail et nous a annoncé que la BFC comptait 870 jeunes en 2025. Il a également précisé que les mutations jeunes étaient payantes à partir de la 3ᵉ année de cadets.</w:t>
      </w:r>
    </w:p>
    <w:p w14:paraId="6F9C5A01" w14:textId="77777777" w:rsidR="001E171C" w:rsidRPr="001E171C" w:rsidRDefault="001E171C" w:rsidP="001E171C">
      <w:pPr>
        <w:suppressAutoHyphens w:val="0"/>
        <w:spacing w:before="100" w:beforeAutospacing="1" w:after="100" w:afterAutospacing="1"/>
      </w:pPr>
      <w:r w:rsidRPr="001E171C">
        <w:t>À la suite de cette introduction, M. Maraux nous a invité à poser nos questions afin d’y répondre directement ou de les faire remonter à la Fédération.</w:t>
      </w:r>
    </w:p>
    <w:p w14:paraId="5C35C442" w14:textId="77777777" w:rsidR="001E171C" w:rsidRPr="001E171C" w:rsidRDefault="001E171C" w:rsidP="001E171C">
      <w:pPr>
        <w:suppressAutoHyphens w:val="0"/>
        <w:spacing w:before="100" w:beforeAutospacing="1" w:after="100" w:afterAutospacing="1"/>
      </w:pPr>
      <w:r w:rsidRPr="001E171C">
        <w:t>Les questions posées étaient les suivantes :</w:t>
      </w:r>
    </w:p>
    <w:p w14:paraId="15B70766" w14:textId="77777777" w:rsidR="001E171C" w:rsidRPr="001E171C" w:rsidRDefault="00000000" w:rsidP="001E171C">
      <w:pPr>
        <w:suppressAutoHyphens w:val="0"/>
      </w:pPr>
      <w:r>
        <w:lastRenderedPageBreak/>
        <w:pict w14:anchorId="1EB2FA18">
          <v:rect id="_x0000_i1026" style="width:0;height:1.5pt" o:hralign="center" o:hrstd="t" o:hr="t" fillcolor="#a0a0a0" stroked="f"/>
        </w:pict>
      </w:r>
    </w:p>
    <w:p w14:paraId="29A38B5A" w14:textId="77777777" w:rsidR="001E171C" w:rsidRPr="001E171C" w:rsidRDefault="001E171C" w:rsidP="001E171C">
      <w:pPr>
        <w:suppressAutoHyphens w:val="0"/>
        <w:spacing w:before="100" w:beforeAutospacing="1" w:after="100" w:afterAutospacing="1"/>
      </w:pPr>
      <w:r w:rsidRPr="001E171C">
        <w:rPr>
          <w:b/>
          <w:bCs/>
        </w:rPr>
        <w:t xml:space="preserve">1. Avons-nous une date bloquée pour </w:t>
      </w:r>
      <w:proofErr w:type="gramStart"/>
      <w:r w:rsidRPr="001E171C">
        <w:rPr>
          <w:b/>
          <w:bCs/>
        </w:rPr>
        <w:t>le triplette</w:t>
      </w:r>
      <w:proofErr w:type="gramEnd"/>
      <w:r w:rsidRPr="001E171C">
        <w:rPr>
          <w:b/>
          <w:bCs/>
        </w:rPr>
        <w:t xml:space="preserve"> et le tir de précision départemental, comme l’année dernière ?</w:t>
      </w:r>
      <w:r w:rsidRPr="001E171C">
        <w:br/>
        <w:t>• Les dates retenues sont :</w:t>
      </w:r>
      <w:r w:rsidRPr="001E171C">
        <w:br/>
        <w:t>– Triplette Ligue : vendredi 8 mai à Marzy</w:t>
      </w:r>
      <w:r w:rsidRPr="001E171C">
        <w:br/>
        <w:t>– Tir de précision jeunes (masculin et féminin) : dimanche 24 mai à La Selle-en-Morvan</w:t>
      </w:r>
    </w:p>
    <w:p w14:paraId="0225D77D" w14:textId="77777777" w:rsidR="001E171C" w:rsidRPr="001E171C" w:rsidRDefault="00000000" w:rsidP="001E171C">
      <w:pPr>
        <w:suppressAutoHyphens w:val="0"/>
      </w:pPr>
      <w:r>
        <w:pict w14:anchorId="533136C5">
          <v:rect id="_x0000_i1027" style="width:0;height:1.5pt" o:hralign="center" o:hrstd="t" o:hr="t" fillcolor="#a0a0a0" stroked="f"/>
        </w:pict>
      </w:r>
    </w:p>
    <w:p w14:paraId="00C87715" w14:textId="77777777" w:rsidR="001E171C" w:rsidRPr="001E171C" w:rsidRDefault="001E171C" w:rsidP="001E171C">
      <w:pPr>
        <w:suppressAutoHyphens w:val="0"/>
        <w:spacing w:before="100" w:beforeAutospacing="1" w:after="100" w:afterAutospacing="1"/>
      </w:pPr>
      <w:r w:rsidRPr="001E171C">
        <w:rPr>
          <w:b/>
          <w:bCs/>
        </w:rPr>
        <w:t>2. À quelles dates se jouera le CRC et connaît-on déjà le lieu ? Chaque année, il se déroule en même temps que le Provençal.</w:t>
      </w:r>
      <w:r w:rsidRPr="001E171C">
        <w:br/>
        <w:t>• Le CRC se jouera les 19 et 20 septembre. Aucun lieu n’est confirmé pour le moment.</w:t>
      </w:r>
      <w:r w:rsidRPr="001E171C">
        <w:br/>
        <w:t>• Une demande a été déposée pour accueillir la compétition dans l’Yonne. Nous attendons la réponse du club de Saint-Florentin, qui pourrait l’organiser en même temps que le Challenge Dominon.</w:t>
      </w:r>
    </w:p>
    <w:p w14:paraId="258D1B9A" w14:textId="77777777" w:rsidR="001E171C" w:rsidRPr="001E171C" w:rsidRDefault="00000000" w:rsidP="001E171C">
      <w:pPr>
        <w:suppressAutoHyphens w:val="0"/>
      </w:pPr>
      <w:r>
        <w:pict w14:anchorId="220F0B6B">
          <v:rect id="_x0000_i1028" style="width:0;height:1.5pt" o:hralign="center" o:hrstd="t" o:hr="t" fillcolor="#a0a0a0" stroked="f"/>
        </w:pict>
      </w:r>
    </w:p>
    <w:p w14:paraId="3168AB8C" w14:textId="77777777" w:rsidR="001E171C" w:rsidRPr="001E171C" w:rsidRDefault="001E171C" w:rsidP="001E171C">
      <w:pPr>
        <w:suppressAutoHyphens w:val="0"/>
        <w:spacing w:before="100" w:beforeAutospacing="1" w:after="100" w:afterAutospacing="1"/>
      </w:pPr>
      <w:r w:rsidRPr="001E171C">
        <w:rPr>
          <w:b/>
          <w:bCs/>
        </w:rPr>
        <w:t>3. Pourquoi la Ligue ne réserve-t-elle pas les logements pour les équipes qualifiées au CNC, afin de renforcer la cohésion entre les équipes de la région ?</w:t>
      </w:r>
      <w:r w:rsidRPr="001E171C">
        <w:br/>
        <w:t>• La question sera remontée au niveau de la BFC.</w:t>
      </w:r>
    </w:p>
    <w:p w14:paraId="1789E0EF" w14:textId="77777777" w:rsidR="001E171C" w:rsidRPr="001E171C" w:rsidRDefault="00000000" w:rsidP="001E171C">
      <w:pPr>
        <w:suppressAutoHyphens w:val="0"/>
      </w:pPr>
      <w:r>
        <w:pict w14:anchorId="3635D845">
          <v:rect id="_x0000_i1029" style="width:0;height:1.5pt" o:hralign="center" o:hrstd="t" o:hr="t" fillcolor="#a0a0a0" stroked="f"/>
        </w:pict>
      </w:r>
    </w:p>
    <w:p w14:paraId="1F86DC19" w14:textId="77777777" w:rsidR="001E171C" w:rsidRPr="001E171C" w:rsidRDefault="001E171C" w:rsidP="001E171C">
      <w:pPr>
        <w:suppressAutoHyphens w:val="0"/>
        <w:spacing w:before="100" w:beforeAutospacing="1" w:after="100" w:afterAutospacing="1"/>
      </w:pPr>
      <w:r w:rsidRPr="001E171C">
        <w:rPr>
          <w:b/>
          <w:bCs/>
        </w:rPr>
        <w:t>4. Nous ne comprenons pas pourquoi la Fédération a envoyé un document concernant les équipes qualifiées au CNC, imposant que le nom de l’entente figure sur les tenues, alors que d’autres régions ne l’ont pas respecté.</w:t>
      </w:r>
      <w:r w:rsidRPr="001E171C">
        <w:br/>
        <w:t>• Je n’étais pas au courant de ce point, mais je vais faire remonter le problème.</w:t>
      </w:r>
      <w:r w:rsidRPr="001E171C">
        <w:br/>
        <w:t>• Nous lui avons proposé d’inscrire “ENTENTE 89” plutôt que la liste de tous les clubs, car en cas de changement de joueurs, les tenues ne seraient plus valables, ce qui engendrerait des dépenses inutiles.</w:t>
      </w:r>
    </w:p>
    <w:p w14:paraId="13B66DCF" w14:textId="77777777" w:rsidR="001E171C" w:rsidRPr="001E171C" w:rsidRDefault="00000000" w:rsidP="001E171C">
      <w:pPr>
        <w:suppressAutoHyphens w:val="0"/>
      </w:pPr>
      <w:r>
        <w:pict w14:anchorId="4AB6A515">
          <v:rect id="_x0000_i1030" style="width:0;height:1.5pt" o:hralign="center" o:hrstd="t" o:hr="t" fillcolor="#a0a0a0" stroked="f"/>
        </w:pict>
      </w:r>
    </w:p>
    <w:p w14:paraId="589F5B4D" w14:textId="77777777" w:rsidR="001E171C" w:rsidRPr="001E171C" w:rsidRDefault="001E171C" w:rsidP="001E171C">
      <w:pPr>
        <w:suppressAutoHyphens w:val="0"/>
        <w:spacing w:before="100" w:beforeAutospacing="1" w:after="100" w:afterAutospacing="1"/>
      </w:pPr>
      <w:r w:rsidRPr="001E171C">
        <w:rPr>
          <w:b/>
          <w:bCs/>
        </w:rPr>
        <w:t>5. Pouvons-nous connaître la date retenue pour la journée du CRE, qui aura lieu dans l’Yonne ?</w:t>
      </w:r>
      <w:r w:rsidRPr="001E171C">
        <w:br/>
        <w:t>• Aucune date n’était encore fixée, mais une proposition a été faite : les 14 et 15 mars, un week-end, afin de tester une nouvelle organisation cette année.</w:t>
      </w:r>
      <w:r w:rsidRPr="001E171C">
        <w:br/>
        <w:t>• La Commission Jeunes valide cette date avec Julien Maraux et propose d’organiser l’évènement au boulodrome d’Auxerre.</w:t>
      </w:r>
    </w:p>
    <w:p w14:paraId="747E8AE6" w14:textId="77777777" w:rsidR="001E171C" w:rsidRPr="001E171C" w:rsidRDefault="00000000" w:rsidP="001E171C">
      <w:pPr>
        <w:suppressAutoHyphens w:val="0"/>
      </w:pPr>
      <w:r>
        <w:pict w14:anchorId="5BE8048C">
          <v:rect id="_x0000_i1031" style="width:0;height:1.5pt" o:hralign="center" o:hrstd="t" o:hr="t" fillcolor="#a0a0a0" stroked="f"/>
        </w:pict>
      </w:r>
    </w:p>
    <w:p w14:paraId="35A38DB2" w14:textId="77777777" w:rsidR="001E171C" w:rsidRPr="001E171C" w:rsidRDefault="001E171C" w:rsidP="001E171C">
      <w:pPr>
        <w:suppressAutoHyphens w:val="0"/>
        <w:spacing w:before="100" w:beforeAutospacing="1" w:after="100" w:afterAutospacing="1"/>
      </w:pPr>
      <w:r w:rsidRPr="001E171C">
        <w:rPr>
          <w:b/>
          <w:bCs/>
        </w:rPr>
        <w:t>6. Quel est ton ressenti concernant la journée de sélection régionale qui s’est déroulée à Pontarlier ?</w:t>
      </w:r>
      <w:r w:rsidRPr="001E171C">
        <w:br/>
        <w:t>• La sélection s’est très bien déroulée sur l’ensemble du week-end, y compris la soirée, et le niveau de jeu était particulièrement élevé.</w:t>
      </w:r>
    </w:p>
    <w:p w14:paraId="5E7FAE1E" w14:textId="77777777" w:rsidR="001E171C" w:rsidRPr="001E171C" w:rsidRDefault="00000000" w:rsidP="001E171C">
      <w:pPr>
        <w:suppressAutoHyphens w:val="0"/>
      </w:pPr>
      <w:r>
        <w:pict w14:anchorId="6F035A9B">
          <v:rect id="_x0000_i1032" style="width:0;height:1.5pt" o:hralign="center" o:hrstd="t" o:hr="t" fillcolor="#a0a0a0" stroked="f"/>
        </w:pict>
      </w:r>
    </w:p>
    <w:p w14:paraId="6347A789" w14:textId="77777777" w:rsidR="001E171C" w:rsidRPr="001E171C" w:rsidRDefault="001E171C" w:rsidP="001E171C">
      <w:pPr>
        <w:suppressAutoHyphens w:val="0"/>
        <w:spacing w:before="100" w:beforeAutospacing="1" w:after="100" w:afterAutospacing="1"/>
      </w:pPr>
      <w:r w:rsidRPr="001E171C">
        <w:rPr>
          <w:b/>
          <w:bCs/>
        </w:rPr>
        <w:lastRenderedPageBreak/>
        <w:t>7. Pourrais-tu envoyer les résultats des jeunes du département, afin que nous puissions travailler sur leurs points faibles ?</w:t>
      </w:r>
      <w:r w:rsidRPr="001E171C">
        <w:br/>
        <w:t>• Aucun souci, je vous les envoie immédiatement.</w:t>
      </w:r>
    </w:p>
    <w:p w14:paraId="4EF32F86" w14:textId="77777777" w:rsidR="001E171C" w:rsidRPr="001E171C" w:rsidRDefault="00000000" w:rsidP="001E171C">
      <w:pPr>
        <w:suppressAutoHyphens w:val="0"/>
      </w:pPr>
      <w:r>
        <w:pict w14:anchorId="6EB7CDCA">
          <v:rect id="_x0000_i1033" style="width:0;height:1.5pt" o:hralign="center" o:hrstd="t" o:hr="t" fillcolor="#a0a0a0" stroked="f"/>
        </w:pict>
      </w:r>
    </w:p>
    <w:p w14:paraId="62731213" w14:textId="77777777" w:rsidR="001E171C" w:rsidRPr="001E171C" w:rsidRDefault="001E171C" w:rsidP="001E171C">
      <w:pPr>
        <w:suppressAutoHyphens w:val="0"/>
        <w:spacing w:before="100" w:beforeAutospacing="1" w:after="100" w:afterAutospacing="1"/>
      </w:pPr>
      <w:r w:rsidRPr="001E171C">
        <w:t>La Commission Jeunes tient une nouvelle fois à remercier chaleureusement M. Julien Maraux pour sa présence et la qualité de ses réponses. Cette démarche sera renouvelée l’année prochaine, car elle répond pleinement aux attentes des éducateurs.</w:t>
      </w:r>
    </w:p>
    <w:p w14:paraId="73896068" w14:textId="77777777" w:rsidR="001E171C" w:rsidRPr="001E171C" w:rsidRDefault="001E171C" w:rsidP="001E171C">
      <w:pPr>
        <w:suppressAutoHyphens w:val="0"/>
        <w:spacing w:before="100" w:beforeAutospacing="1" w:after="100" w:afterAutospacing="1"/>
      </w:pPr>
      <w:r w:rsidRPr="001E171C">
        <w:rPr>
          <w:b/>
          <w:bCs/>
        </w:rPr>
        <w:t>Fin de séance : 20h00</w:t>
      </w:r>
    </w:p>
    <w:p w14:paraId="78445922" w14:textId="77777777" w:rsidR="001E171C" w:rsidRPr="001E171C" w:rsidRDefault="001E171C" w:rsidP="001E171C">
      <w:pPr>
        <w:suppressAutoHyphens w:val="0"/>
        <w:spacing w:before="100" w:beforeAutospacing="1" w:after="100" w:afterAutospacing="1"/>
      </w:pPr>
      <w:r w:rsidRPr="001E171C">
        <w:rPr>
          <w:b/>
          <w:bCs/>
        </w:rPr>
        <w:t>Prochaine réunion : date et lieu à définir</w:t>
      </w:r>
    </w:p>
    <w:p w14:paraId="711C6828" w14:textId="77777777" w:rsidR="001E171C" w:rsidRPr="001E171C" w:rsidRDefault="00000000" w:rsidP="001E171C">
      <w:pPr>
        <w:suppressAutoHyphens w:val="0"/>
      </w:pPr>
      <w:r>
        <w:pict w14:anchorId="1C5EA45D">
          <v:rect id="_x0000_i1034" style="width:0;height:1.5pt" o:hralign="center" o:hrstd="t" o:hr="t" fillcolor="#a0a0a0" stroked="f"/>
        </w:pict>
      </w:r>
    </w:p>
    <w:p w14:paraId="69D4BBA4" w14:textId="77777777" w:rsidR="001E171C" w:rsidRPr="001E171C" w:rsidRDefault="001E171C" w:rsidP="001E171C">
      <w:pPr>
        <w:suppressAutoHyphens w:val="0"/>
        <w:spacing w:before="100" w:beforeAutospacing="1" w:after="100" w:afterAutospacing="1"/>
        <w:ind w:left="4248"/>
      </w:pPr>
      <w:r w:rsidRPr="001E171C">
        <w:rPr>
          <w:b/>
          <w:bCs/>
        </w:rPr>
        <w:t>Le Président de la Commission Jeunes</w:t>
      </w:r>
      <w:r w:rsidRPr="001E171C">
        <w:br/>
        <w:t>Anthony Mandin</w:t>
      </w:r>
    </w:p>
    <w:p w14:paraId="3862DA34" w14:textId="5A3A3913" w:rsidR="006D21F7" w:rsidRDefault="006D21F7" w:rsidP="001E171C">
      <w:pPr>
        <w:rPr>
          <w:color w:val="201F1E"/>
          <w:shd w:val="clear" w:color="auto" w:fill="FFFFFF"/>
        </w:rPr>
      </w:pPr>
    </w:p>
    <w:sectPr w:rsidR="006D21F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81ED" w14:textId="77777777" w:rsidR="002117B8" w:rsidRDefault="002117B8">
      <w:r>
        <w:separator/>
      </w:r>
    </w:p>
  </w:endnote>
  <w:endnote w:type="continuationSeparator" w:id="0">
    <w:p w14:paraId="7199551C" w14:textId="77777777" w:rsidR="002117B8" w:rsidRDefault="0021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A3B" w14:textId="77777777" w:rsidR="006D21F7" w:rsidRDefault="006D21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A3C" w14:textId="77777777" w:rsidR="006D21F7" w:rsidRDefault="006D21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A3E" w14:textId="77777777" w:rsidR="006D21F7" w:rsidRDefault="006D21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0A40" w14:textId="77777777" w:rsidR="002117B8" w:rsidRDefault="002117B8">
      <w:r>
        <w:separator/>
      </w:r>
    </w:p>
  </w:footnote>
  <w:footnote w:type="continuationSeparator" w:id="0">
    <w:p w14:paraId="4AA448F9" w14:textId="77777777" w:rsidR="002117B8" w:rsidRDefault="00211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A39" w14:textId="77777777" w:rsidR="006D21F7" w:rsidRDefault="006D21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A3A" w14:textId="77777777" w:rsidR="006D21F7" w:rsidRDefault="006D21F7">
    <w:pPr>
      <w:pStyle w:val="En-tte"/>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DA3D" w14:textId="77777777" w:rsidR="006D21F7" w:rsidRDefault="006D21F7">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827"/>
    <w:multiLevelType w:val="multilevel"/>
    <w:tmpl w:val="D9A2B0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0BDD49B8"/>
    <w:multiLevelType w:val="multilevel"/>
    <w:tmpl w:val="AC5E10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0E2425F2"/>
    <w:multiLevelType w:val="multilevel"/>
    <w:tmpl w:val="CAE099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211F6256"/>
    <w:multiLevelType w:val="multilevel"/>
    <w:tmpl w:val="83EEBB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22217A32"/>
    <w:multiLevelType w:val="multilevel"/>
    <w:tmpl w:val="613E04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2EAF3E46"/>
    <w:multiLevelType w:val="multilevel"/>
    <w:tmpl w:val="74F666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434F6EA0"/>
    <w:multiLevelType w:val="multilevel"/>
    <w:tmpl w:val="103071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3526265"/>
    <w:multiLevelType w:val="multilevel"/>
    <w:tmpl w:val="2892E7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82307F8"/>
    <w:multiLevelType w:val="multilevel"/>
    <w:tmpl w:val="BCEA14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251812417">
    <w:abstractNumId w:val="6"/>
  </w:num>
  <w:num w:numId="2" w16cid:durableId="2130321254">
    <w:abstractNumId w:val="1"/>
  </w:num>
  <w:num w:numId="3" w16cid:durableId="2073498914">
    <w:abstractNumId w:val="2"/>
  </w:num>
  <w:num w:numId="4" w16cid:durableId="1615360931">
    <w:abstractNumId w:val="4"/>
  </w:num>
  <w:num w:numId="5" w16cid:durableId="1392652673">
    <w:abstractNumId w:val="3"/>
  </w:num>
  <w:num w:numId="6" w16cid:durableId="413666770">
    <w:abstractNumId w:val="5"/>
  </w:num>
  <w:num w:numId="7" w16cid:durableId="351230392">
    <w:abstractNumId w:val="8"/>
  </w:num>
  <w:num w:numId="8" w16cid:durableId="1839925339">
    <w:abstractNumId w:val="0"/>
  </w:num>
  <w:num w:numId="9" w16cid:durableId="1400863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D21F7"/>
    <w:rsid w:val="00005A9F"/>
    <w:rsid w:val="00027F06"/>
    <w:rsid w:val="00084070"/>
    <w:rsid w:val="0016699E"/>
    <w:rsid w:val="001E171C"/>
    <w:rsid w:val="001F2808"/>
    <w:rsid w:val="001F597E"/>
    <w:rsid w:val="002117B8"/>
    <w:rsid w:val="002161BE"/>
    <w:rsid w:val="00231CCC"/>
    <w:rsid w:val="002943DB"/>
    <w:rsid w:val="0052603D"/>
    <w:rsid w:val="0052742A"/>
    <w:rsid w:val="00581534"/>
    <w:rsid w:val="00607A0A"/>
    <w:rsid w:val="006828FB"/>
    <w:rsid w:val="006D21F7"/>
    <w:rsid w:val="007219A1"/>
    <w:rsid w:val="00783228"/>
    <w:rsid w:val="0080575B"/>
    <w:rsid w:val="008361B6"/>
    <w:rsid w:val="00837462"/>
    <w:rsid w:val="008428E1"/>
    <w:rsid w:val="00A0732C"/>
    <w:rsid w:val="00BC7A9E"/>
    <w:rsid w:val="00BD79D5"/>
    <w:rsid w:val="00C868FC"/>
    <w:rsid w:val="00C87C7D"/>
    <w:rsid w:val="00CE4E7E"/>
    <w:rsid w:val="00DB5D7A"/>
    <w:rsid w:val="00F93C0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62D9F2"/>
  <w15:docId w15:val="{F6975A6A-3C28-4FC7-B4BE-13B261A5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3C7"/>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FC554F"/>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qFormat/>
    <w:rsid w:val="00FC554F"/>
    <w:rPr>
      <w:rFonts w:ascii="Times New Roman" w:eastAsia="Times New Roman" w:hAnsi="Times New Roman" w:cs="Times New Roman"/>
      <w:sz w:val="24"/>
      <w:szCs w:val="24"/>
      <w:lang w:eastAsia="fr-FR"/>
    </w:rPr>
  </w:style>
  <w:style w:type="character" w:customStyle="1" w:styleId="Pucesuser">
    <w:name w:val="Puces (user)"/>
    <w:qFormat/>
    <w:rPr>
      <w:rFonts w:ascii="OpenSymbol" w:eastAsia="OpenSymbol" w:hAnsi="OpenSymbol" w:cs="OpenSymbol"/>
    </w:rPr>
  </w:style>
  <w:style w:type="character" w:customStyle="1" w:styleId="Caractresdenumrotationuser">
    <w:name w:val="Caractères de numérotation (user)"/>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itreuser">
    <w:name w:val="Titre (user)"/>
    <w:basedOn w:val="Normal"/>
    <w:next w:val="Corpsdetexte"/>
    <w:qFormat/>
    <w:pPr>
      <w:keepNext/>
      <w:spacing w:before="240" w:after="120"/>
    </w:pPr>
    <w:rPr>
      <w:rFonts w:ascii="Liberation Sans" w:eastAsia="Microsoft YaHei" w:hAnsi="Liberation Sans" w:cs="Arial"/>
      <w:sz w:val="28"/>
      <w:szCs w:val="28"/>
    </w:rPr>
  </w:style>
  <w:style w:type="paragraph" w:styleId="Paragraphedeliste">
    <w:name w:val="List Paragraph"/>
    <w:basedOn w:val="Normal"/>
    <w:uiPriority w:val="34"/>
    <w:qFormat/>
    <w:rsid w:val="00BA439A"/>
    <w:pPr>
      <w:ind w:left="720"/>
      <w:contextualSpacing/>
    </w:p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FC554F"/>
    <w:pPr>
      <w:tabs>
        <w:tab w:val="center" w:pos="4536"/>
        <w:tab w:val="right" w:pos="9072"/>
      </w:tabs>
    </w:pPr>
  </w:style>
  <w:style w:type="paragraph" w:styleId="Pieddepage">
    <w:name w:val="footer"/>
    <w:basedOn w:val="Normal"/>
    <w:link w:val="PieddepageCar"/>
    <w:uiPriority w:val="99"/>
    <w:unhideWhenUsed/>
    <w:rsid w:val="00FC554F"/>
    <w:pPr>
      <w:tabs>
        <w:tab w:val="center" w:pos="4536"/>
        <w:tab w:val="right" w:pos="9072"/>
      </w:tabs>
    </w:pPr>
  </w:style>
  <w:style w:type="paragraph" w:customStyle="1" w:styleId="Contenudecadreuser">
    <w:name w:val="Contenu de cadre (user)"/>
    <w:basedOn w:val="Normal"/>
    <w:qFormat/>
  </w:style>
  <w:style w:type="paragraph" w:customStyle="1" w:styleId="Contenudecadre">
    <w:name w:val="Contenu de cadre"/>
    <w:basedOn w:val="Normal"/>
    <w:qFormat/>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374C-2D92-4A9B-A6B3-9BC1D047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610</Words>
  <Characters>3360</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LAURENT CHAPOTOT</cp:lastModifiedBy>
  <cp:revision>37</cp:revision>
  <dcterms:created xsi:type="dcterms:W3CDTF">2025-02-25T14:22:00Z</dcterms:created>
  <dcterms:modified xsi:type="dcterms:W3CDTF">2025-11-21T17:16:00Z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cce88e-ba6c-4072-9a4d-8f9e28d4554f_Enabled">
    <vt:lpwstr>true</vt:lpwstr>
  </property>
  <property fmtid="{D5CDD505-2E9C-101B-9397-08002B2CF9AE}" pid="3" name="MSIP_Label_67cce88e-ba6c-4072-9a4d-8f9e28d4554f_SetDate">
    <vt:lpwstr>2025-11-20T11:14:14Z</vt:lpwstr>
  </property>
  <property fmtid="{D5CDD505-2E9C-101B-9397-08002B2CF9AE}" pid="4" name="MSIP_Label_67cce88e-ba6c-4072-9a4d-8f9e28d4554f_Method">
    <vt:lpwstr>Standard</vt:lpwstr>
  </property>
  <property fmtid="{D5CDD505-2E9C-101B-9397-08002B2CF9AE}" pid="5" name="MSIP_Label_67cce88e-ba6c-4072-9a4d-8f9e28d4554f_Name">
    <vt:lpwstr>Interne - SNCF Réseau</vt:lpwstr>
  </property>
  <property fmtid="{D5CDD505-2E9C-101B-9397-08002B2CF9AE}" pid="6" name="MSIP_Label_67cce88e-ba6c-4072-9a4d-8f9e28d4554f_SiteId">
    <vt:lpwstr>4a7c8238-5799-4b16-9fc6-9ad8fce5a7d9</vt:lpwstr>
  </property>
  <property fmtid="{D5CDD505-2E9C-101B-9397-08002B2CF9AE}" pid="7" name="MSIP_Label_67cce88e-ba6c-4072-9a4d-8f9e28d4554f_ActionId">
    <vt:lpwstr>2d8ddd9a-def4-42c2-8d31-96aa25c958fe</vt:lpwstr>
  </property>
  <property fmtid="{D5CDD505-2E9C-101B-9397-08002B2CF9AE}" pid="8" name="MSIP_Label_67cce88e-ba6c-4072-9a4d-8f9e28d4554f_ContentBits">
    <vt:lpwstr>2</vt:lpwstr>
  </property>
  <property fmtid="{D5CDD505-2E9C-101B-9397-08002B2CF9AE}" pid="9" name="MSIP_Label_67cce88e-ba6c-4072-9a4d-8f9e28d4554f_Tag">
    <vt:lpwstr>10, 3, 0, 1</vt:lpwstr>
  </property>
</Properties>
</file>